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Style w:val="cat-Dategrp-7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расположенный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Злыднева М.М.,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предусмотренном ч. 1 ст. 12.8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Злыднева Михаила Михайловича,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br/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Л: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Злыднев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8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Timegrp-22rplc-14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</w:t>
      </w:r>
      <w:r>
        <w:rPr>
          <w:rFonts w:ascii="Times New Roman" w:eastAsia="Times New Roman" w:hAnsi="Times New Roman" w:cs="Times New Roman"/>
          <w:sz w:val="26"/>
          <w:szCs w:val="26"/>
        </w:rPr>
        <w:t>д. 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Addressgrp-4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sz w:val="26"/>
          <w:szCs w:val="26"/>
        </w:rPr>
        <w:t>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27rplc-17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имеющим </w:t>
      </w:r>
      <w:r>
        <w:rPr>
          <w:rStyle w:val="cat-CarNumbergrp-28rplc-18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состоянии опьянения, если такое действие не содержит уголовно наказуемого деяния, чем нарушил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2.7 Правил дорожного движения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Злыднев М.М. </w:t>
      </w:r>
      <w:r>
        <w:rPr>
          <w:rStyle w:val="cat-Dategrp-9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обратился с ходатайством о направлении дела об административном правонарушении, для рассмотрения, по месту жительства. Ходатайство было удовлетворено </w:t>
      </w:r>
      <w:r>
        <w:rPr>
          <w:rStyle w:val="cat-Dategrp-10rplc-2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а судье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материалы дела поступили </w:t>
      </w:r>
      <w:r>
        <w:rPr>
          <w:rStyle w:val="cat-Dategrp-11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Злыднев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 вину не признал, указал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его автомобиль находился возле дома, он никуда на автомобиле не ездил,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а просто находился в автомобиле со своими знакомыми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акт нахождения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автомобиле в состоянии алкогольного опьянения Злыднев М.М. подтвердил.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Изучив материалы дела, 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Злыднева М.М.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пришел к следующим выводам.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Административная ответственность по ч. 1 ст. 12.8 КоАП РФ наступает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управление транспортным средством водителем, находящимся в состоянии опьянения, если такие действия не содержат уголовно наказуемого деяния,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влечет наложение административного штрафа в размере </w:t>
      </w:r>
      <w:r>
        <w:rPr>
          <w:rStyle w:val="cat-SumInWordsgrp-17rplc-26"/>
          <w:rFonts w:ascii="Times New Roman" w:eastAsia="Times New Roman" w:hAnsi="Times New Roman" w:cs="Times New Roman"/>
          <w:sz w:val="26"/>
          <w:szCs w:val="26"/>
        </w:rPr>
        <w:t>сумма прописью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лишением права управления транспортными средствами на срок от полутора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до двух лет.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2.7 Правил дорожного движения РФ, утверждённых Постановлением Совета Министров - Правительством РФ от </w:t>
      </w:r>
      <w:r>
        <w:rPr>
          <w:rStyle w:val="cat-Dategrp-12rplc-2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№ 1090 водителю запрещается управлять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Злыднева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 административном правонарушении от </w:t>
      </w:r>
      <w:r>
        <w:rPr>
          <w:rStyle w:val="cat-Dategrp-8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Злыднев М.М. </w:t>
      </w:r>
      <w:r>
        <w:rPr>
          <w:rStyle w:val="cat-Dategrp-8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2rplc-32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районе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д. 16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Style w:val="cat-Addressgrp-3rplc-3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Addressgrp-4rplc-3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управлял 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нспортным средством </w:t>
      </w:r>
      <w:r>
        <w:rPr>
          <w:rStyle w:val="cat-CarMakeModelgrp-27rplc-35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имеющим </w:t>
      </w:r>
      <w:r>
        <w:rPr>
          <w:rStyle w:val="cat-CarNumbergrp-28rplc-36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состоянии опьянения, если такое действие не содержит уголовно наказуемого деяния, чем нарушил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2.7 Правил дорожного движения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8rplc-3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Злыднев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отстранен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управления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управлял т/с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признаками алкогольного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акт 45 АА </w:t>
      </w:r>
      <w:r>
        <w:rPr>
          <w:rStyle w:val="cat-PhoneNumbergrp-29rplc-3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освидетельствования на с</w:t>
      </w:r>
      <w:r>
        <w:rPr>
          <w:rFonts w:ascii="Times New Roman" w:eastAsia="Times New Roman" w:hAnsi="Times New Roman" w:cs="Times New Roman"/>
          <w:sz w:val="26"/>
          <w:szCs w:val="26"/>
        </w:rPr>
        <w:t>остояние алкогольного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опьянения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Style w:val="cat-Dategrp-8rplc-4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Злыднев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остоянии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6"/>
          <w:szCs w:val="26"/>
        </w:rPr>
        <w:t>Злыднев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согласен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6"/>
          <w:szCs w:val="26"/>
        </w:rPr>
        <w:t>Злыдневым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 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этилового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спирта в количестве </w:t>
      </w:r>
      <w:r>
        <w:rPr>
          <w:rFonts w:ascii="Times New Roman" w:eastAsia="Times New Roman" w:hAnsi="Times New Roman" w:cs="Times New Roman"/>
          <w:sz w:val="26"/>
          <w:szCs w:val="26"/>
        </w:rPr>
        <w:t>0.404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мг/л, результат подписан </w:t>
      </w:r>
      <w:r>
        <w:rPr>
          <w:rFonts w:ascii="Times New Roman" w:eastAsia="Times New Roman" w:hAnsi="Times New Roman" w:cs="Times New Roman"/>
          <w:sz w:val="26"/>
          <w:szCs w:val="26"/>
        </w:rPr>
        <w:t>Злыдневым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ез каких-либо замечаний;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Злыднева М.М.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карточка операций с ВУ;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их достоверными, поскольку они нашли свое объективное подтверждение в ходе судебного разбирательства, получены с </w:t>
      </w:r>
      <w:r>
        <w:rPr>
          <w:rFonts w:ascii="Times New Roman" w:eastAsia="Times New Roman" w:hAnsi="Times New Roman" w:cs="Times New Roman"/>
          <w:sz w:val="26"/>
          <w:szCs w:val="26"/>
        </w:rPr>
        <w:t>соблюдением требований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овокупность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Злыднева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12.8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Злыднева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нахождения в состоянии алкогольного опьянения в момент задержания автомобиля сотрудниками ДПС Злыднев М.М. не отрицает.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Злыдневым М.М.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транспортным средством при обстоятельствах, изложенных в протоколе об административном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правонарушении, подтверждается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административным материалом,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исследованной судом видеозаписью.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Версия привлекаемого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сидел в припаркованном автомобиле объективными сведениями не подтверждена, обусловлена избранной позицией защиты и опровергается </w:t>
      </w:r>
      <w:r>
        <w:rPr>
          <w:rFonts w:ascii="Times New Roman" w:eastAsia="Times New Roman" w:hAnsi="Times New Roman" w:cs="Times New Roman"/>
          <w:sz w:val="26"/>
          <w:szCs w:val="26"/>
        </w:rPr>
        <w:t>приобщенной с административным материалом видеозаписью (20230923_1949_2109), исследованной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видеозаписи видно, что в момент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хронометража видеозаписи, когда задние фонари автомобиля, за рулем которого был обнаружен Злыднев М.М., появились в </w:t>
      </w:r>
      <w:r>
        <w:rPr>
          <w:rFonts w:ascii="Times New Roman" w:eastAsia="Times New Roman" w:hAnsi="Times New Roman" w:cs="Times New Roman"/>
          <w:sz w:val="26"/>
          <w:szCs w:val="26"/>
        </w:rPr>
        <w:t>зоне обзора служебного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видеорегистратора сотрудников ДПС (</w:t>
      </w:r>
      <w:r>
        <w:rPr>
          <w:rStyle w:val="cat-Timegrp-23rplc-51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>), указанный автомобиль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занимает центр проезжей части и сохраняет свое положение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центру дороги в течение 23 секунд – пока служебный автомобиль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значительной скорости двигается по направлению к нему, после чего (</w:t>
      </w:r>
      <w:r>
        <w:rPr>
          <w:rStyle w:val="cat-Timegrp-24rplc-52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>) задние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фонари указанного автомобиля начинают гореть ярче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автомобиль резко начинает смещаться влево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постройкам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далее </w:t>
      </w:r>
      <w:r>
        <w:rPr>
          <w:rFonts w:ascii="Times New Roman" w:eastAsia="Times New Roman" w:hAnsi="Times New Roman" w:cs="Times New Roman"/>
          <w:sz w:val="26"/>
          <w:szCs w:val="26"/>
        </w:rPr>
        <w:t>все световые приборы, в том числе и задние фонари, гаснут (</w:t>
      </w:r>
      <w:r>
        <w:rPr>
          <w:rStyle w:val="cat-Timegrp-25rplc-53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>). В момент, когда подъезжает служебный автомобиль транспортное средство Злыднева М.М. находится около жилого дома на расстоянии, не превышающем двух метров.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того, на видеозаписи (</w:t>
      </w:r>
      <w:r>
        <w:rPr>
          <w:rStyle w:val="cat-Timegrp-26rplc-55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видно, что что в направлении движения служебного автомобиля перед автомобилем Злыднева М.М.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соседнего дома находится автомобиль с выключенным двигателем,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опора линии электропередачи (столб). В случае если бы автомобиль Злыднева М.М. на протяжении всего хронометража видеозаписи (с </w:t>
      </w:r>
      <w:r>
        <w:rPr>
          <w:rStyle w:val="cat-Timegrp-23rplc-58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постоянно находился в том месте, где его обнаружили сотрудники </w:t>
      </w:r>
      <w:r>
        <w:rPr>
          <w:rFonts w:ascii="Times New Roman" w:eastAsia="Times New Roman" w:hAnsi="Times New Roman" w:cs="Times New Roman"/>
          <w:sz w:val="26"/>
          <w:szCs w:val="26"/>
        </w:rPr>
        <w:t>ДПС,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свет его задних фонарей </w:t>
      </w:r>
      <w:r>
        <w:rPr>
          <w:rFonts w:ascii="Times New Roman" w:eastAsia="Times New Roman" w:hAnsi="Times New Roman" w:cs="Times New Roman"/>
          <w:sz w:val="26"/>
          <w:szCs w:val="26"/>
        </w:rPr>
        <w:t>должен был бы периодически пропадать по мере его перекрытия названными помехами, однако свет фонарей автомобиля Злыднева М.М. запечатлен на протяжении всего хронометража видеозаписи непрерывно без помех и мерцаний.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 мировой судья критически оценивает довод привлекаемого о том, что он сидел в автомобиле, не управляя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им,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приходит к выводу о доказанности факта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Злыдневым М.М.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транспортным средством при обстоятельствах, изложенных в протоколе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Каких-либо </w:t>
      </w:r>
      <w:r>
        <w:rPr>
          <w:rFonts w:ascii="Times New Roman" w:eastAsia="Times New Roman" w:hAnsi="Times New Roman" w:cs="Times New Roman"/>
          <w:sz w:val="26"/>
          <w:szCs w:val="26"/>
        </w:rPr>
        <w:t>неустранимых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сомнений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делу, которые 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статьей 1.5 КоАП РФ должны быть истолкованы в пользу лица,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 которого ведется производство по делу об административном правонарушении, мировой судья не усматривает.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наказания, судом учтены характер совершенного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Злыднева Михаила Михайловича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Sumgrp-19rplc-62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sz w:val="26"/>
          <w:szCs w:val="26"/>
        </w:rPr>
        <w:t>)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шесть</w:t>
      </w:r>
      <w:r>
        <w:rPr>
          <w:rFonts w:ascii="Times New Roman" w:eastAsia="Times New Roman" w:hAnsi="Times New Roman" w:cs="Times New Roman"/>
          <w:sz w:val="26"/>
          <w:szCs w:val="26"/>
        </w:rPr>
        <w:t>) месяцев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Злыдневу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 ГИБДД УМВД России по </w:t>
      </w:r>
      <w:r>
        <w:rPr>
          <w:rStyle w:val="cat-Addressgrp-0rplc-6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либо заявить об их утрате.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6"/>
          <w:szCs w:val="26"/>
        </w:rPr>
        <w:t>значения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7rplc-67"/>
          <w:rFonts w:ascii="Times New Roman" w:eastAsia="Times New Roman" w:hAnsi="Times New Roman" w:cs="Times New Roman"/>
          <w:sz w:val="20"/>
          <w:szCs w:val="20"/>
        </w:rPr>
        <w:t>дата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/з 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Н.С. Десяткина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>номер счета получателя платежа 03100643000000014300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отделение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Курган; БИК </w:t>
      </w:r>
      <w:r>
        <w:rPr>
          <w:rStyle w:val="cat-PhoneNumbergrp-30rplc-6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PhoneNumbergrp-31rplc-7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32rplc-7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33rplc-7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40102810345370000037. Получатель: УФК по </w:t>
      </w:r>
      <w:r>
        <w:rPr>
          <w:rStyle w:val="cat-Addressgrp-5rplc-7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(УМВД России по </w:t>
      </w:r>
      <w:r>
        <w:rPr>
          <w:rStyle w:val="cat-Addressgrp-5rplc-7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л/с 04431375900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18810445230600001731.</w:t>
      </w: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дома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>
        <w:rPr>
          <w:rStyle w:val="cat-Addressgrp-6rplc-7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7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r>
        <w:rPr>
          <w:rStyle w:val="cat-SumInWordsgrp-18rplc-77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5rplc-8">
    <w:name w:val="cat-UserDefined grp-35 rplc-8"/>
    <w:basedOn w:val="DefaultParagraphFont"/>
  </w:style>
  <w:style w:type="character" w:customStyle="1" w:styleId="cat-Dategrp-8rplc-13">
    <w:name w:val="cat-Date grp-8 rplc-13"/>
    <w:basedOn w:val="DefaultParagraphFont"/>
  </w:style>
  <w:style w:type="character" w:customStyle="1" w:styleId="cat-Timegrp-22rplc-14">
    <w:name w:val="cat-Time grp-22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CarMakeModelgrp-27rplc-17">
    <w:name w:val="cat-CarMakeModel grp-27 rplc-17"/>
    <w:basedOn w:val="DefaultParagraphFont"/>
  </w:style>
  <w:style w:type="character" w:customStyle="1" w:styleId="cat-CarNumbergrp-28rplc-18">
    <w:name w:val="cat-CarNumber grp-28 rplc-18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InWordsgrp-17rplc-26">
    <w:name w:val="cat-SumInWords grp-17 rplc-26"/>
    <w:basedOn w:val="DefaultParagraphFont"/>
  </w:style>
  <w:style w:type="character" w:customStyle="1" w:styleId="cat-Dategrp-12rplc-27">
    <w:name w:val="cat-Date grp-12 rplc-27"/>
    <w:basedOn w:val="DefaultParagraphFont"/>
  </w:style>
  <w:style w:type="character" w:customStyle="1" w:styleId="cat-Dategrp-8rplc-29">
    <w:name w:val="cat-Date grp-8 rplc-29"/>
    <w:basedOn w:val="DefaultParagraphFont"/>
  </w:style>
  <w:style w:type="character" w:customStyle="1" w:styleId="cat-Dategrp-8rplc-31">
    <w:name w:val="cat-Date grp-8 rplc-31"/>
    <w:basedOn w:val="DefaultParagraphFont"/>
  </w:style>
  <w:style w:type="character" w:customStyle="1" w:styleId="cat-Timegrp-22rplc-32">
    <w:name w:val="cat-Time grp-22 rplc-32"/>
    <w:basedOn w:val="DefaultParagraphFont"/>
  </w:style>
  <w:style w:type="character" w:customStyle="1" w:styleId="cat-Addressgrp-3rplc-33">
    <w:name w:val="cat-Address grp-3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CarMakeModelgrp-27rplc-35">
    <w:name w:val="cat-CarMakeModel grp-27 rplc-35"/>
    <w:basedOn w:val="DefaultParagraphFont"/>
  </w:style>
  <w:style w:type="character" w:customStyle="1" w:styleId="cat-CarNumbergrp-28rplc-36">
    <w:name w:val="cat-CarNumber grp-28 rplc-36"/>
    <w:basedOn w:val="DefaultParagraphFont"/>
  </w:style>
  <w:style w:type="character" w:customStyle="1" w:styleId="cat-Dategrp-8rplc-37">
    <w:name w:val="cat-Date grp-8 rplc-37"/>
    <w:basedOn w:val="DefaultParagraphFont"/>
  </w:style>
  <w:style w:type="character" w:customStyle="1" w:styleId="cat-PhoneNumbergrp-29rplc-39">
    <w:name w:val="cat-PhoneNumber grp-29 rplc-39"/>
    <w:basedOn w:val="DefaultParagraphFont"/>
  </w:style>
  <w:style w:type="character" w:customStyle="1" w:styleId="cat-Dategrp-8rplc-40">
    <w:name w:val="cat-Date grp-8 rplc-40"/>
    <w:basedOn w:val="DefaultParagraphFont"/>
  </w:style>
  <w:style w:type="character" w:customStyle="1" w:styleId="cat-Timegrp-23rplc-51">
    <w:name w:val="cat-Time grp-23 rplc-51"/>
    <w:basedOn w:val="DefaultParagraphFont"/>
  </w:style>
  <w:style w:type="character" w:customStyle="1" w:styleId="cat-Timegrp-24rplc-52">
    <w:name w:val="cat-Time grp-24 rplc-52"/>
    <w:basedOn w:val="DefaultParagraphFont"/>
  </w:style>
  <w:style w:type="character" w:customStyle="1" w:styleId="cat-Timegrp-25rplc-53">
    <w:name w:val="cat-Time grp-25 rplc-53"/>
    <w:basedOn w:val="DefaultParagraphFont"/>
  </w:style>
  <w:style w:type="character" w:customStyle="1" w:styleId="cat-Timegrp-26rplc-55">
    <w:name w:val="cat-Time grp-26 rplc-55"/>
    <w:basedOn w:val="DefaultParagraphFont"/>
  </w:style>
  <w:style w:type="character" w:customStyle="1" w:styleId="cat-Timegrp-23rplc-58">
    <w:name w:val="cat-Time grp-23 rplc-58"/>
    <w:basedOn w:val="DefaultParagraphFont"/>
  </w:style>
  <w:style w:type="character" w:customStyle="1" w:styleId="cat-Sumgrp-19rplc-62">
    <w:name w:val="cat-Sum grp-19 rplc-62"/>
    <w:basedOn w:val="DefaultParagraphFont"/>
  </w:style>
  <w:style w:type="character" w:customStyle="1" w:styleId="cat-Addressgrp-0rplc-64">
    <w:name w:val="cat-Address grp-0 rplc-64"/>
    <w:basedOn w:val="DefaultParagraphFont"/>
  </w:style>
  <w:style w:type="character" w:customStyle="1" w:styleId="cat-Dategrp-7rplc-67">
    <w:name w:val="cat-Date grp-7 rplc-67"/>
    <w:basedOn w:val="DefaultParagraphFont"/>
  </w:style>
  <w:style w:type="character" w:customStyle="1" w:styleId="cat-PhoneNumbergrp-30rplc-69">
    <w:name w:val="cat-PhoneNumber grp-30 rplc-69"/>
    <w:basedOn w:val="DefaultParagraphFont"/>
  </w:style>
  <w:style w:type="character" w:customStyle="1" w:styleId="cat-PhoneNumbergrp-31rplc-70">
    <w:name w:val="cat-PhoneNumber grp-31 rplc-70"/>
    <w:basedOn w:val="DefaultParagraphFont"/>
  </w:style>
  <w:style w:type="character" w:customStyle="1" w:styleId="cat-PhoneNumbergrp-32rplc-71">
    <w:name w:val="cat-PhoneNumber grp-32 rplc-71"/>
    <w:basedOn w:val="DefaultParagraphFont"/>
  </w:style>
  <w:style w:type="character" w:customStyle="1" w:styleId="cat-PhoneNumbergrp-33rplc-72">
    <w:name w:val="cat-PhoneNumber grp-33 rplc-72"/>
    <w:basedOn w:val="DefaultParagraphFont"/>
  </w:style>
  <w:style w:type="character" w:customStyle="1" w:styleId="cat-Addressgrp-5rplc-73">
    <w:name w:val="cat-Address grp-5 rplc-73"/>
    <w:basedOn w:val="DefaultParagraphFont"/>
  </w:style>
  <w:style w:type="character" w:customStyle="1" w:styleId="cat-Addressgrp-5rplc-74">
    <w:name w:val="cat-Address grp-5 rplc-74"/>
    <w:basedOn w:val="DefaultParagraphFont"/>
  </w:style>
  <w:style w:type="character" w:customStyle="1" w:styleId="cat-Addressgrp-6rplc-75">
    <w:name w:val="cat-Address grp-6 rplc-75"/>
    <w:basedOn w:val="DefaultParagraphFont"/>
  </w:style>
  <w:style w:type="character" w:customStyle="1" w:styleId="cat-Addressgrp-0rplc-76">
    <w:name w:val="cat-Address grp-0 rplc-76"/>
    <w:basedOn w:val="DefaultParagraphFont"/>
  </w:style>
  <w:style w:type="character" w:customStyle="1" w:styleId="cat-SumInWordsgrp-18rplc-77">
    <w:name w:val="cat-SumInWords grp-18 rplc-7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